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07705B" w:rsidRDefault="0007705B">
      <w:pPr>
        <w:rPr>
          <w:b/>
        </w:rPr>
      </w:pPr>
      <w:r w:rsidRPr="0007705B">
        <w:rPr>
          <w:b/>
        </w:rPr>
        <w:t>SJ1: Board resolution</w:t>
      </w:r>
      <w:bookmarkStart w:id="0" w:name="_GoBack"/>
      <w:bookmarkEnd w:id="0"/>
    </w:p>
    <w:p w:rsidR="0007705B" w:rsidRDefault="0007705B">
      <w:r>
        <w:t xml:space="preserve">On 17/02/2016, </w:t>
      </w:r>
      <w:r w:rsidRPr="0007705B">
        <w:t xml:space="preserve">Hung </w:t>
      </w:r>
      <w:proofErr w:type="spellStart"/>
      <w:r w:rsidRPr="0007705B">
        <w:t>Hau</w:t>
      </w:r>
      <w:proofErr w:type="spellEnd"/>
      <w:r w:rsidRPr="0007705B">
        <w:t xml:space="preserve"> Agricultural Corporation</w:t>
      </w:r>
      <w:r>
        <w:t xml:space="preserve"> announced board resolution as follows:</w:t>
      </w:r>
    </w:p>
    <w:p w:rsidR="0007705B" w:rsidRDefault="0007705B">
      <w:r>
        <w:t>1. Approve the dividend payment in advance stage 1 of 2015 in cash as follows:</w:t>
      </w:r>
    </w:p>
    <w:p w:rsidR="0007705B" w:rsidRDefault="0007705B">
      <w:r>
        <w:t>- Dividend rate: 5%/par value (shareholders receive VND 500 for every 01 share they own)</w:t>
      </w:r>
    </w:p>
    <w:p w:rsidR="0007705B" w:rsidRDefault="0007705B">
      <w:r>
        <w:t>- Implementation time: in March of 2016</w:t>
      </w:r>
    </w:p>
    <w:p w:rsidR="0007705B" w:rsidRDefault="0007705B">
      <w:r>
        <w:t>2. Assign Board of General Managers of the Company to implement related procedures to complete the dividend payment in advance stage 1 of 2015 according to the law</w:t>
      </w:r>
    </w:p>
    <w:sectPr w:rsidR="00077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5B"/>
    <w:rsid w:val="0007705B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835D-25F1-4212-85A7-036C3AB2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2016-02-18T05:40:00Z</dcterms:created>
  <dcterms:modified xsi:type="dcterms:W3CDTF">2016-02-18T05:43:00Z</dcterms:modified>
</cp:coreProperties>
</file>